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7168" w14:textId="504D4FA3"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p>
    <w:p w14:paraId="5D73562E" w14:textId="7656E279"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20BF4F64"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r w:rsidR="00AD4421">
        <w:rPr>
          <w:rFonts w:ascii="Times New Roman" w:hAnsi="Times New Roman"/>
          <w:lang w:val="et-EE"/>
        </w:rPr>
        <w:t>kommunikatsiooniosakonna juhataja Kai Simson</w:t>
      </w:r>
    </w:p>
    <w:p w14:paraId="71EB2AAF" w14:textId="0E44198B"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 xml:space="preserve">ja </w:t>
      </w:r>
    </w:p>
    <w:p w14:paraId="65D17136" w14:textId="3508FE25" w:rsidR="00D67DD4" w:rsidRPr="00830BEB" w:rsidRDefault="00830BEB" w:rsidP="002D1A28">
      <w:pPr>
        <w:jc w:val="both"/>
        <w:rPr>
          <w:rFonts w:ascii="Times New Roman" w:hAnsi="Times New Roman"/>
          <w:szCs w:val="24"/>
          <w:lang w:val="et-EE"/>
        </w:rPr>
      </w:pPr>
      <w:proofErr w:type="spellStart"/>
      <w:r w:rsidRPr="00830BEB">
        <w:rPr>
          <w:rFonts w:ascii="Times New Roman" w:hAnsi="Times New Roman"/>
          <w:b/>
          <w:bCs/>
          <w:szCs w:val="24"/>
        </w:rPr>
        <w:t>TeleMogul</w:t>
      </w:r>
      <w:proofErr w:type="spellEnd"/>
      <w:r w:rsidRPr="00830BEB">
        <w:rPr>
          <w:rFonts w:ascii="Times New Roman" w:hAnsi="Times New Roman"/>
          <w:b/>
          <w:bCs/>
          <w:szCs w:val="24"/>
        </w:rPr>
        <w:t xml:space="preserve"> OÜ</w:t>
      </w:r>
      <w:r w:rsidRPr="00830BEB">
        <w:rPr>
          <w:rFonts w:ascii="Times New Roman" w:hAnsi="Times New Roman"/>
          <w:szCs w:val="24"/>
        </w:rPr>
        <w:t>,</w:t>
      </w:r>
      <w:r w:rsidR="003E3291" w:rsidRPr="00830BEB">
        <w:rPr>
          <w:rFonts w:ascii="Times New Roman" w:hAnsi="Times New Roman"/>
          <w:szCs w:val="24"/>
          <w:lang w:val="et-EE"/>
        </w:rPr>
        <w:t xml:space="preserve"> registrikoodiga </w:t>
      </w:r>
      <w:r w:rsidRPr="00830BEB">
        <w:rPr>
          <w:rFonts w:ascii="Times New Roman" w:hAnsi="Times New Roman"/>
          <w:color w:val="151518"/>
          <w:szCs w:val="24"/>
        </w:rPr>
        <w:t>14359006</w:t>
      </w:r>
      <w:r w:rsidR="003E3291" w:rsidRPr="00830BEB">
        <w:rPr>
          <w:rFonts w:ascii="Times New Roman" w:hAnsi="Times New Roman"/>
          <w:szCs w:val="24"/>
          <w:lang w:val="et-EE"/>
        </w:rPr>
        <w:t xml:space="preserve">, aadress </w:t>
      </w:r>
      <w:r w:rsidRPr="00830BEB">
        <w:rPr>
          <w:rFonts w:ascii="Times New Roman" w:hAnsi="Times New Roman"/>
          <w:szCs w:val="24"/>
          <w:lang w:val="et-EE"/>
        </w:rPr>
        <w:t>Oja tee 3</w:t>
      </w:r>
      <w:r w:rsidR="00D4526A" w:rsidRPr="00830BEB">
        <w:rPr>
          <w:rFonts w:ascii="Times New Roman" w:hAnsi="Times New Roman"/>
          <w:szCs w:val="24"/>
          <w:lang w:val="et-EE"/>
        </w:rPr>
        <w:t xml:space="preserve">, </w:t>
      </w:r>
      <w:r w:rsidRPr="00830BEB">
        <w:rPr>
          <w:rFonts w:ascii="Times New Roman" w:hAnsi="Times New Roman"/>
          <w:szCs w:val="24"/>
          <w:lang w:val="et-EE"/>
        </w:rPr>
        <w:t>71017 Viljandi</w:t>
      </w:r>
      <w:r w:rsidR="00D4526A" w:rsidRPr="00830BEB">
        <w:rPr>
          <w:rFonts w:ascii="Times New Roman" w:hAnsi="Times New Roman"/>
          <w:szCs w:val="24"/>
          <w:lang w:val="et-EE"/>
        </w:rPr>
        <w:t xml:space="preserve"> </w:t>
      </w:r>
      <w:r w:rsidR="003E3291" w:rsidRPr="00830BEB">
        <w:rPr>
          <w:rFonts w:ascii="Times New Roman" w:hAnsi="Times New Roman"/>
          <w:szCs w:val="24"/>
          <w:lang w:val="et-EE"/>
        </w:rPr>
        <w:t xml:space="preserve">(edaspidi </w:t>
      </w:r>
      <w:r w:rsidR="003E3291" w:rsidRPr="00830BEB">
        <w:rPr>
          <w:rFonts w:ascii="Times New Roman" w:hAnsi="Times New Roman"/>
          <w:b/>
          <w:bCs/>
          <w:szCs w:val="24"/>
          <w:lang w:val="et-EE"/>
        </w:rPr>
        <w:t>Töövõtja</w:t>
      </w:r>
      <w:r w:rsidR="003E3291" w:rsidRPr="00830BEB">
        <w:rPr>
          <w:rFonts w:ascii="Times New Roman" w:hAnsi="Times New Roman"/>
          <w:szCs w:val="24"/>
          <w:lang w:val="et-EE"/>
        </w:rPr>
        <w:t>), mida esindab juhatuse liige</w:t>
      </w:r>
      <w:r w:rsidR="006D0C55" w:rsidRPr="00830BEB">
        <w:rPr>
          <w:rFonts w:ascii="Times New Roman" w:hAnsi="Times New Roman"/>
          <w:szCs w:val="24"/>
          <w:lang w:val="et-EE"/>
        </w:rPr>
        <w:t xml:space="preserve"> </w:t>
      </w:r>
      <w:r>
        <w:rPr>
          <w:rFonts w:ascii="Times New Roman" w:hAnsi="Times New Roman"/>
          <w:szCs w:val="24"/>
          <w:lang w:val="et-EE"/>
        </w:rPr>
        <w:t>Jaanus</w:t>
      </w:r>
      <w:r w:rsidR="006D0C55" w:rsidRPr="00830BEB">
        <w:rPr>
          <w:rFonts w:ascii="Times New Roman" w:hAnsi="Times New Roman"/>
          <w:szCs w:val="24"/>
          <w:lang w:val="et-EE"/>
        </w:rPr>
        <w:t xml:space="preserve"> </w:t>
      </w:r>
      <w:r w:rsidR="00330A53" w:rsidRPr="00830BEB">
        <w:rPr>
          <w:rFonts w:ascii="Times New Roman" w:hAnsi="Times New Roman"/>
          <w:szCs w:val="24"/>
          <w:lang w:val="et-EE"/>
        </w:rPr>
        <w:t>Koort</w:t>
      </w:r>
      <w:r w:rsidR="003E3291" w:rsidRPr="00830BEB">
        <w:rPr>
          <w:rFonts w:ascii="Times New Roman" w:hAnsi="Times New Roman"/>
          <w:szCs w:val="24"/>
          <w:lang w:val="et-EE"/>
        </w:rPr>
        <w:t xml:space="preserve">, </w:t>
      </w:r>
    </w:p>
    <w:p w14:paraId="2EF1055A" w14:textId="77777777" w:rsidR="00D67DD4" w:rsidRPr="00323F37" w:rsidRDefault="00D67DD4" w:rsidP="002D1A28">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Tellija ja Töövõtja (edaspidi koos </w:t>
      </w:r>
      <w:r w:rsidR="00D17082" w:rsidRPr="006909D8">
        <w:rPr>
          <w:rFonts w:ascii="Times New Roman" w:hAnsi="Times New Roman"/>
          <w:b/>
          <w:szCs w:val="24"/>
          <w:lang w:val="et-EE"/>
        </w:rPr>
        <w:t>Pooled</w:t>
      </w:r>
      <w:r w:rsidRPr="00323F37">
        <w:rPr>
          <w:rFonts w:ascii="Times New Roman" w:hAnsi="Times New Roman"/>
          <w:szCs w:val="24"/>
          <w:lang w:val="et-EE"/>
        </w:rPr>
        <w:t xml:space="preserve"> või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394A80">
      <w:pPr>
        <w:pStyle w:val="Laad1"/>
        <w:numPr>
          <w:ilvl w:val="0"/>
          <w:numId w:val="1"/>
        </w:numPr>
      </w:pPr>
      <w:r>
        <w:t xml:space="preserve">Lepingu </w:t>
      </w:r>
      <w:r w:rsidR="1A4F5190">
        <w:t>ese</w:t>
      </w:r>
    </w:p>
    <w:p w14:paraId="4C656509" w14:textId="40CC568B" w:rsidR="00A56041" w:rsidRPr="00323F37" w:rsidRDefault="00780B09" w:rsidP="002278D1">
      <w:pPr>
        <w:pStyle w:val="Laad2"/>
        <w:ind w:left="709" w:hanging="709"/>
      </w:pPr>
      <w:r>
        <w:t>Lepingu esemeks on</w:t>
      </w:r>
      <w:r w:rsidR="00530E46">
        <w:t xml:space="preserve"> </w:t>
      </w:r>
      <w:r w:rsidR="00AD4421" w:rsidRPr="00AD4421">
        <w:t xml:space="preserve">Transpordiameti </w:t>
      </w:r>
      <w:r w:rsidR="00830BEB">
        <w:t>1</w:t>
      </w:r>
      <w:r w:rsidR="009910DF">
        <w:t>0</w:t>
      </w:r>
      <w:r w:rsidR="00830BEB">
        <w:t>.10.202</w:t>
      </w:r>
      <w:r w:rsidR="009910DF">
        <w:t>4</w:t>
      </w:r>
      <w:r w:rsidR="00830BEB">
        <w:t xml:space="preserve"> konverentsi päeva juhtimine</w:t>
      </w:r>
      <w:r w:rsidR="00AD4421">
        <w:rPr>
          <w:b/>
          <w:bCs/>
        </w:rPr>
        <w:t xml:space="preserve"> </w:t>
      </w:r>
      <w:r w:rsidR="008C2C26">
        <w:t xml:space="preserve">(edaspidi </w:t>
      </w:r>
      <w:r w:rsidR="008C2C26" w:rsidRPr="0AA28847">
        <w:rPr>
          <w:b/>
          <w:bCs/>
        </w:rPr>
        <w:t>Töö</w:t>
      </w:r>
      <w:r w:rsidR="008C2C26">
        <w:t>), mida Töövõtja kohustub tegema vastavalt Lepingus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6766C5D8" w14:textId="39CFEF19" w:rsidR="002278D1" w:rsidRDefault="00F1111A" w:rsidP="002278D1">
      <w:pPr>
        <w:pStyle w:val="Laad2"/>
        <w:ind w:left="709" w:hanging="709"/>
      </w:pPr>
      <w:r>
        <w:t>Pooled juhinduvad Lepingu täitmisel lisaks Lepingule ka Eesti Vabariigis kehtivatest õigusaktidest, eeskirjadest, standarditest ning vajadusel muudest vastava valdkonna tehnilistest dokumentidest.</w:t>
      </w:r>
    </w:p>
    <w:p w14:paraId="5D899D53" w14:textId="4E183AD6" w:rsidR="00F1111A" w:rsidRDefault="00F1111A" w:rsidP="005C593C">
      <w:pPr>
        <w:pStyle w:val="Laad2"/>
        <w:ind w:left="709" w:hanging="709"/>
      </w:pPr>
      <w:r>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lastRenderedPageBreak/>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67700977" w:rsidR="00434CF3" w:rsidRDefault="00434CF3" w:rsidP="006909D8">
      <w:pPr>
        <w:pStyle w:val="Laad3"/>
        <w:ind w:hanging="709"/>
      </w:pPr>
      <w:r>
        <w:t xml:space="preserve">tagada Töö tegemisel vajaliku kvalifikatsiooniga tööjõu kasutamine </w:t>
      </w:r>
      <w:r w:rsidRPr="00164DCA">
        <w:t>ja kui konkreetsete tööde tegemiseks on õigusaktides kehtestatud nõuded, et vastavat tööd võivad teostada isikud, kellel on muuhulgas majandustegevuse teade</w:t>
      </w:r>
      <w:r w:rsidR="001F77BC">
        <w:t>,</w:t>
      </w:r>
      <w:r w:rsidRPr="00164DCA">
        <w:t xml:space="preserve"> tegevusluba või registreering, siis tagada, et vastavaid töid teostaksid isikud, kellel on nõutud  majandustegevuse teade, tegevusluba või registreering või muu dokument, mis annab isikule õiguse vastava töö tegemiseks</w:t>
      </w:r>
      <w:r>
        <w:t>;</w:t>
      </w:r>
    </w:p>
    <w:p w14:paraId="338AC006" w14:textId="77777777" w:rsidR="00793BBD" w:rsidRDefault="00793BBD" w:rsidP="006909D8">
      <w:pPr>
        <w:pStyle w:val="Laad3"/>
        <w:ind w:hanging="709"/>
      </w:pPr>
      <w:r>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AD91071" w14:textId="3F4673E1" w:rsidR="3A474E81" w:rsidRDefault="3A474E81" w:rsidP="3A474E81">
      <w:pPr>
        <w:pStyle w:val="Laad2"/>
        <w:numPr>
          <w:ilvl w:val="1"/>
          <w:numId w:val="0"/>
        </w:numPr>
      </w:pPr>
    </w:p>
    <w:p w14:paraId="3911230A" w14:textId="55D3714F" w:rsidR="00082B6B" w:rsidRPr="00164DCA" w:rsidRDefault="00146794" w:rsidP="005E45D6">
      <w:pPr>
        <w:pStyle w:val="Laad1"/>
        <w:ind w:left="709" w:hanging="709"/>
      </w:pPr>
      <w:r w:rsidRPr="00164DCA">
        <w:t>Tasumine</w:t>
      </w:r>
    </w:p>
    <w:p w14:paraId="617A084E" w14:textId="6B9D53E6" w:rsidR="00E51899" w:rsidRPr="00323F37" w:rsidRDefault="00E51899" w:rsidP="005E45D6">
      <w:pPr>
        <w:pStyle w:val="Laad2"/>
        <w:ind w:left="709" w:hanging="709"/>
      </w:pPr>
      <w:bookmarkStart w:id="0" w:name="OLE_LINK2"/>
      <w:r>
        <w:t xml:space="preserve">Töö teostamise maksumus on </w:t>
      </w:r>
      <w:r w:rsidR="00830BEB">
        <w:t>12</w:t>
      </w:r>
      <w:r w:rsidR="009910DF">
        <w:t>5</w:t>
      </w:r>
      <w:r w:rsidR="00921520">
        <w:t>0</w:t>
      </w:r>
      <w:r>
        <w:t xml:space="preserve"> eurot, millele lisandub käibemaks 2</w:t>
      </w:r>
      <w:r w:rsidR="009910DF">
        <w:t>2</w:t>
      </w:r>
      <w:r>
        <w:t xml:space="preserve">% summas </w:t>
      </w:r>
      <w:r w:rsidR="00830BEB">
        <w:t>2</w:t>
      </w:r>
      <w:r w:rsidR="009910DF">
        <w:t>75</w:t>
      </w:r>
      <w:r>
        <w:tab/>
        <w:t xml:space="preserve">eurot, kokku </w:t>
      </w:r>
      <w:r w:rsidR="00830BEB">
        <w:t>1</w:t>
      </w:r>
      <w:r w:rsidR="009910DF">
        <w:t>525</w:t>
      </w:r>
      <w:r>
        <w:t xml:space="preserve"> eurot (edaspidi </w:t>
      </w:r>
      <w:r w:rsidRPr="3A474E81">
        <w:rPr>
          <w:b/>
          <w:bCs/>
        </w:rPr>
        <w:t>Tasu</w:t>
      </w:r>
      <w:r>
        <w:t>).</w:t>
      </w:r>
    </w:p>
    <w:bookmarkEnd w:id="0"/>
    <w:p w14:paraId="219D71BA" w14:textId="155200DA" w:rsidR="006C32F8" w:rsidRPr="00323F37" w:rsidRDefault="006C32F8" w:rsidP="005E45D6">
      <w:pPr>
        <w:pStyle w:val="Laad2"/>
        <w:ind w:left="709" w:hanging="709"/>
      </w:pPr>
      <w:r>
        <w:t xml:space="preserve">Lepingu </w:t>
      </w:r>
      <w:r w:rsidR="00137A4D">
        <w:t xml:space="preserve">tingimuste kohaselt teostatud </w:t>
      </w:r>
      <w:r>
        <w:t>Töö eest tasub Tellija Töövõtjale ühes osas p</w:t>
      </w:r>
      <w:r w:rsidR="00141628">
        <w:t>ärast</w:t>
      </w:r>
      <w:r>
        <w:t xml:space="preserve"> Lepingu punktis 3 toodud kohustuste täitmist. </w:t>
      </w:r>
    </w:p>
    <w:p w14:paraId="08691180" w14:textId="1CE77000" w:rsidR="00B508CD" w:rsidRPr="00323F37" w:rsidRDefault="00082B6B" w:rsidP="005E45D6">
      <w:pPr>
        <w:pStyle w:val="Laad2"/>
        <w:ind w:left="709" w:hanging="709"/>
      </w:pPr>
      <w:r>
        <w:t xml:space="preserve">Tellija tasub Töövõtjale 20 </w:t>
      </w:r>
      <w:r w:rsidR="00146794">
        <w:t>kalendri</w:t>
      </w:r>
      <w:r>
        <w:t xml:space="preserve">päeva jooksul pärast arve saamist. </w:t>
      </w:r>
    </w:p>
    <w:p w14:paraId="418D3529" w14:textId="0D27172F" w:rsidR="001F77BC" w:rsidRDefault="00702BCA" w:rsidP="00CB37C4">
      <w:pPr>
        <w:pStyle w:val="Laad2"/>
        <w:ind w:left="709" w:hanging="709"/>
      </w:pPr>
      <w:r>
        <w:t xml:space="preserve">Arve tuleb esitada 7 kalendripäeva jooksul,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w:t>
      </w:r>
      <w:r w:rsidR="2AF557DC">
        <w:t xml:space="preserve">, </w:t>
      </w:r>
      <w:r w:rsidR="005C593C">
        <w:t>Lepingu number</w:t>
      </w:r>
      <w:r w:rsidR="001F77BC">
        <w:t>.</w:t>
      </w:r>
    </w:p>
    <w:p w14:paraId="3074EF59" w14:textId="613D3CA9" w:rsidR="3A474E81" w:rsidRDefault="3A474E81" w:rsidP="001F77BC">
      <w:pPr>
        <w:pStyle w:val="Laad2"/>
        <w:numPr>
          <w:ilvl w:val="0"/>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323F37" w:rsidRDefault="00820782" w:rsidP="00917623">
      <w:pPr>
        <w:pStyle w:val="Laad2"/>
        <w:ind w:left="709" w:hanging="709"/>
        <w:rPr>
          <w:b/>
        </w:rPr>
      </w:pPr>
      <w:r>
        <w:t>Töövõtja on kohustatud hüvitama Lepingu mittetäitmise või mittekohase täitmisega Tellijale tekitatud kahju ja Tellija poolt seoses Töövõtja poolse Lepingu rikkumisega tehtud kulutused.</w:t>
      </w:r>
    </w:p>
    <w:p w14:paraId="73E818E2" w14:textId="5461820D" w:rsidR="001C1378" w:rsidRPr="001F77BC" w:rsidRDefault="6FD8D699" w:rsidP="00917623">
      <w:pPr>
        <w:pStyle w:val="Laad2"/>
        <w:ind w:left="709" w:hanging="709"/>
        <w:rPr>
          <w:rFonts w:eastAsia="Times New Roman"/>
        </w:rPr>
      </w:pPr>
      <w:r w:rsidRPr="001F77BC">
        <w:rPr>
          <w:rFonts w:eastAsia="Times New Roman"/>
          <w:color w:val="242424"/>
        </w:rPr>
        <w:t xml:space="preserve">Tellija kohustub Töövõtjale lepingu rikkumise korral </w:t>
      </w:r>
      <w:r w:rsidRPr="001F77BC">
        <w:rPr>
          <w:rFonts w:eastAsia="Times New Roman"/>
          <w:color w:val="000000" w:themeColor="text1"/>
        </w:rPr>
        <w:t>hüvitama Lepingu rikkumisega tekitatud kahju ning Töövõtja poolt Tellija poolse Lepingu rikkumisega seoses tehtud kulutused</w:t>
      </w:r>
      <w:r w:rsidR="00D17082" w:rsidRPr="001F77BC">
        <w:rPr>
          <w:rFonts w:eastAsia="Times New Roman"/>
        </w:rPr>
        <w:t xml:space="preserve">. </w:t>
      </w:r>
    </w:p>
    <w:p w14:paraId="7B0848A5" w14:textId="31682C57" w:rsidR="0065200F" w:rsidRPr="00323F37" w:rsidRDefault="00D17082" w:rsidP="00917623">
      <w:pPr>
        <w:pStyle w:val="Laad2"/>
        <w:ind w:left="709" w:hanging="709"/>
        <w:rPr>
          <w:rFonts w:eastAsia="Times New Roman"/>
        </w:rPr>
      </w:pPr>
      <w:r>
        <w:t xml:space="preserve">Töövõtjal on õigus nõuda Tellijalt viivist tasumisega viivitamise </w:t>
      </w:r>
      <w:r w:rsidR="00996308">
        <w:t>korral 0,2% tähtaegselt tasumata arve summast iga tasumise tähtpäeva ületanud päeva eest.</w:t>
      </w:r>
    </w:p>
    <w:p w14:paraId="5B34A6D2" w14:textId="23D89F3D" w:rsidR="0065200F" w:rsidRPr="00323F37" w:rsidRDefault="000C05D6" w:rsidP="00917623">
      <w:pPr>
        <w:pStyle w:val="Laad2"/>
        <w:ind w:left="709" w:hanging="709"/>
        <w:rPr>
          <w:rFonts w:eastAsia="Times New Roman"/>
        </w:rPr>
      </w:pPr>
      <w:r>
        <w:t xml:space="preserve">Tellijal on õigus rakendada sanktsioonina leppetrahvi iga rikkumise korral kuni 10% </w:t>
      </w:r>
      <w:r w:rsidR="00146794">
        <w:t>Tasust</w:t>
      </w:r>
      <w:r>
        <w:t xml:space="preserve">, </w:t>
      </w:r>
      <w:r w:rsidR="009B5CEC">
        <w:t xml:space="preserve">kokku mitte rohkem kui 30% Tasust, </w:t>
      </w:r>
      <w:r>
        <w:t xml:space="preserve">kui Töövõtja on rikkunud oma </w:t>
      </w:r>
      <w:r w:rsidR="006129D4">
        <w:t>L</w:t>
      </w:r>
      <w:r>
        <w:t>epingulisi kohustusi</w:t>
      </w:r>
      <w:r w:rsidR="00E15ACF">
        <w:t>.</w:t>
      </w:r>
      <w:r w:rsidR="00FD5EA5">
        <w:t xml:space="preserve"> Leppetrahvinõude või teate leppetrahvinõude esitamise kavatsusest peab Tellija Töövõtjale esitama 6 kuu jooksul kohustuse rikkumise avastamisest arvates.</w:t>
      </w:r>
    </w:p>
    <w:p w14:paraId="3D34B5E2" w14:textId="716F23C2" w:rsidR="0065200F" w:rsidRPr="00323F37" w:rsidRDefault="00137A4D" w:rsidP="00917623">
      <w:pPr>
        <w:pStyle w:val="Laad2"/>
        <w:ind w:left="709" w:hanging="709"/>
        <w:rPr>
          <w:rFonts w:eastAsia="Times New Roman"/>
        </w:rPr>
      </w:pPr>
      <w:r>
        <w:t xml:space="preserve">Juhul kui Töövõtja rikub Lepingus sätestatud tähtaegu, on Tellijal õigus nõuda Töövõtjalt leppetrahvi 0,2% Tasust iga viivitatud päeva eest. </w:t>
      </w:r>
      <w:r w:rsidR="006C3981">
        <w:t xml:space="preserve">Leppetrahvinõude või teate leppetrahvinõude esitamise kavatsusest peab Tellija Töövõtjale esitama 6 kuu jooksul kohustuse rikkumise avastamisest arvates. </w:t>
      </w:r>
      <w:r>
        <w:t>Tähtaegade ületamise korral ei kohaldu eelmises punktis sätestatud leppetrahvi piirmäär.</w:t>
      </w:r>
    </w:p>
    <w:p w14:paraId="2D496B88" w14:textId="36D44638" w:rsidR="0065200F" w:rsidRPr="00323F37" w:rsidRDefault="0065200F" w:rsidP="00917623">
      <w:pPr>
        <w:pStyle w:val="Laad2"/>
        <w:ind w:left="709" w:hanging="709"/>
      </w:pPr>
      <w:r>
        <w:lastRenderedPageBreak/>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6EA28451" w14:textId="4E09E104"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r w:rsidRPr="00917623">
        <w:t xml:space="preserve"> </w:t>
      </w:r>
    </w:p>
    <w:p w14:paraId="4E800F1A" w14:textId="01F48C6C" w:rsidR="00F57ED2" w:rsidRPr="00917623" w:rsidRDefault="59ADC645" w:rsidP="00394A80">
      <w:pPr>
        <w:pStyle w:val="Laad2"/>
        <w:ind w:left="709" w:hanging="709"/>
      </w:pPr>
      <w:r w:rsidRPr="00917623">
        <w:t xml:space="preserve">Töövõtja </w:t>
      </w:r>
      <w:r w:rsidR="2A92DF2D" w:rsidRPr="00917623">
        <w:t>kontaktisik</w:t>
      </w:r>
      <w:r w:rsidRPr="00917623">
        <w:t>:</w:t>
      </w:r>
      <w:r w:rsidR="00BC027D">
        <w:t xml:space="preserve"> </w:t>
      </w:r>
      <w:r w:rsidR="002D1A28">
        <w:rPr>
          <w:rFonts w:eastAsia="Times New Roman"/>
        </w:rPr>
        <w:t>Jaanus</w:t>
      </w:r>
      <w:r w:rsidR="00BC027D">
        <w:rPr>
          <w:rFonts w:eastAsia="Times New Roman"/>
        </w:rPr>
        <w:t xml:space="preserve"> </w:t>
      </w:r>
      <w:r w:rsidR="00745AE0">
        <w:rPr>
          <w:rFonts w:eastAsia="Times New Roman"/>
        </w:rPr>
        <w:t>Koort</w:t>
      </w:r>
      <w:r w:rsidRPr="00917623">
        <w:t xml:space="preserve">, tel: </w:t>
      </w:r>
      <w:r w:rsidR="002D1A28" w:rsidRPr="002D1A28">
        <w:t>(+372)</w:t>
      </w:r>
      <w:r w:rsidR="00D77E6D">
        <w:t> </w:t>
      </w:r>
      <w:r w:rsidR="002D1A28" w:rsidRPr="002D1A28">
        <w:t>55656892</w:t>
      </w:r>
      <w:r w:rsidRPr="00917623">
        <w:t xml:space="preserve">, e-post: </w:t>
      </w:r>
      <w:hyperlink r:id="rId11" w:history="1">
        <w:r w:rsidR="002D1A28" w:rsidRPr="002A7BEB">
          <w:rPr>
            <w:rStyle w:val="Hperlink"/>
          </w:rPr>
          <w:t>koortfsg@gmail.com</w:t>
        </w:r>
      </w:hyperlink>
      <w:r w:rsidRPr="00917623">
        <w:t>;</w:t>
      </w:r>
    </w:p>
    <w:p w14:paraId="21D034E9" w14:textId="02F85F66" w:rsidR="00F57ED2" w:rsidRPr="00917623" w:rsidRDefault="59ADC645" w:rsidP="00394A80">
      <w:pPr>
        <w:pStyle w:val="Laad2"/>
        <w:ind w:left="709" w:hanging="709"/>
      </w:pPr>
      <w:r w:rsidRPr="00917623">
        <w:t xml:space="preserve">Tellija </w:t>
      </w:r>
      <w:r w:rsidR="2A92DF2D" w:rsidRPr="00917623">
        <w:t>kontaktisik</w:t>
      </w:r>
      <w:r w:rsidRPr="00917623">
        <w:t>:</w:t>
      </w:r>
      <w:r w:rsidR="001F77BC">
        <w:t xml:space="preserve"> Anu Ots</w:t>
      </w:r>
      <w:r w:rsidRPr="00917623">
        <w:t>, tel: (+372) </w:t>
      </w:r>
      <w:r w:rsidR="001F77BC">
        <w:t>5061790</w:t>
      </w:r>
      <w:r w:rsidRPr="00917623">
        <w:t xml:space="preserve">, e-post: </w:t>
      </w:r>
      <w:hyperlink r:id="rId12" w:history="1">
        <w:r w:rsidR="00BC027D" w:rsidRPr="00D6571D">
          <w:rPr>
            <w:rStyle w:val="Hperlink"/>
          </w:rPr>
          <w:t>anu.ots@transpordiamet.ee</w:t>
        </w:r>
      </w:hyperlink>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3FCD3854" w14:textId="36738DD7" w:rsidR="00780364" w:rsidRPr="00323F37" w:rsidRDefault="778C48E9" w:rsidP="00394A80">
      <w:pPr>
        <w:pStyle w:val="Laad2"/>
        <w:ind w:left="709" w:hanging="709"/>
        <w:rPr>
          <w:b/>
        </w:rPr>
      </w:pPr>
      <w:bookmarkStart w:id="1" w:name="_Hlk23495798"/>
      <w:r>
        <w:t xml:space="preserve">Leping jõustub selle allkirjastamisel ja </w:t>
      </w:r>
      <w:bookmarkEnd w:id="1"/>
      <w:r>
        <w:t xml:space="preserve">kehtib kuni </w:t>
      </w:r>
      <w:r w:rsidR="00EF76CC">
        <w:t>2</w:t>
      </w:r>
      <w:r w:rsidR="00BC027D">
        <w:t xml:space="preserve"> kuud.</w:t>
      </w:r>
    </w:p>
    <w:p w14:paraId="3195E152" w14:textId="694CDBB5" w:rsidR="00780364" w:rsidRPr="00323F37" w:rsidRDefault="6579DCFB" w:rsidP="00394A80">
      <w:pPr>
        <w:pStyle w:val="Laad2"/>
        <w:ind w:left="709" w:hanging="709"/>
        <w:rPr>
          <w:b/>
        </w:rPr>
      </w:pPr>
      <w:r>
        <w:t>Tellija võib Lepingust taganeda</w:t>
      </w:r>
      <w:r w:rsidR="603F170C">
        <w:t xml:space="preserve"> ning nõuda leppetrahvi kuni 10</w:t>
      </w:r>
      <w:r w:rsidR="6F8346A1">
        <w:t>% Tasust</w:t>
      </w:r>
      <w:r>
        <w:t>, kui Töövõtja rikub oluliselt oma õigusaktidest või Lepingust tulenevaid kohustusi. Tellija võib Lepingu üles öelda võlaõigusseaduses ettenähtud korras</w:t>
      </w:r>
      <w:r w:rsidR="63C5D278">
        <w:t xml:space="preserve">. </w:t>
      </w:r>
      <w:r w:rsidR="37E771D1">
        <w:t>Tellijal on õigus nimetatud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r w:rsidR="4BA695B6" w:rsidRPr="00917623">
        <w:t xml:space="preserve">kättetoimetatuks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692F487D" w14:textId="1D8B45F9" w:rsidR="005C593C" w:rsidRDefault="005C593C" w:rsidP="00394A80">
      <w:pPr>
        <w:pStyle w:val="Laad2"/>
        <w:numPr>
          <w:ilvl w:val="0"/>
          <w:numId w:val="0"/>
        </w:numPr>
        <w:ind w:left="709" w:hanging="709"/>
      </w:pPr>
    </w:p>
    <w:p w14:paraId="4194AA0B" w14:textId="77777777" w:rsidR="005C593C" w:rsidRPr="00394A80" w:rsidRDefault="2251FC56" w:rsidP="00394A80">
      <w:pPr>
        <w:pStyle w:val="Laad1"/>
        <w:ind w:left="709" w:hanging="709"/>
      </w:pPr>
      <w:r w:rsidRPr="00394A80">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lastRenderedPageBreak/>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2"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2"/>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C222E9" w:rsidRDefault="2251FC56" w:rsidP="00394A80">
      <w:pPr>
        <w:pStyle w:val="Laad2"/>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447AAB03" w:rsidR="00F57ED2" w:rsidRPr="00323F37" w:rsidRDefault="00F57ED2" w:rsidP="006909D8">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sidR="00BC027D">
        <w:rPr>
          <w:rFonts w:ascii="Times New Roman" w:hAnsi="Times New Roman"/>
          <w:szCs w:val="24"/>
          <w:lang w:val="et-EE"/>
        </w:rPr>
        <w:t>Kai Simson</w:t>
      </w:r>
      <w:r w:rsidR="004F5B1C">
        <w:rPr>
          <w:rFonts w:ascii="Times New Roman" w:hAnsi="Times New Roman"/>
          <w:szCs w:val="24"/>
          <w:lang w:val="et-EE"/>
        </w:rPr>
        <w:tab/>
      </w:r>
      <w:r w:rsidRPr="00323F37">
        <w:rPr>
          <w:rFonts w:ascii="Times New Roman" w:hAnsi="Times New Roman"/>
          <w:szCs w:val="24"/>
          <w:lang w:val="et-EE"/>
        </w:rPr>
        <w:t>Töövõtja:</w:t>
      </w:r>
      <w:r w:rsidR="007F4EFE">
        <w:rPr>
          <w:rFonts w:ascii="Times New Roman" w:hAnsi="Times New Roman"/>
          <w:szCs w:val="24"/>
          <w:lang w:val="et-EE"/>
        </w:rPr>
        <w:t xml:space="preserve"> </w:t>
      </w:r>
      <w:r w:rsidR="00233008">
        <w:rPr>
          <w:rFonts w:ascii="Cambria" w:hAnsi="Cambria"/>
          <w:szCs w:val="28"/>
        </w:rPr>
        <w:t>Jaanus</w:t>
      </w:r>
      <w:r w:rsidR="00745AE0">
        <w:rPr>
          <w:rFonts w:ascii="Cambria" w:hAnsi="Cambria"/>
          <w:szCs w:val="28"/>
        </w:rPr>
        <w:t xml:space="preserve"> Koort</w:t>
      </w:r>
    </w:p>
    <w:p w14:paraId="49DD2659" w14:textId="77777777" w:rsidR="00F57ED2" w:rsidRPr="00323F37" w:rsidRDefault="00F57ED2" w:rsidP="006909D8">
      <w:pPr>
        <w:pStyle w:val="Kehatekst"/>
        <w:tabs>
          <w:tab w:val="left" w:pos="4536"/>
          <w:tab w:val="left" w:pos="4820"/>
        </w:tabs>
        <w:ind w:left="709" w:right="-521" w:hanging="709"/>
        <w:rPr>
          <w:rFonts w:ascii="Times New Roman" w:hAnsi="Times New Roman"/>
          <w:color w:val="auto"/>
          <w:sz w:val="24"/>
          <w:szCs w:val="24"/>
          <w:lang w:val="et-EE"/>
        </w:rPr>
      </w:pPr>
    </w:p>
    <w:p w14:paraId="78DDA6EB" w14:textId="263925E1" w:rsidR="00DC60FB" w:rsidRPr="00D6335E" w:rsidRDefault="00F57ED2" w:rsidP="00D6335E">
      <w:pPr>
        <w:pStyle w:val="Loendilik"/>
        <w:tabs>
          <w:tab w:val="left" w:pos="4536"/>
        </w:tabs>
        <w:spacing w:after="0" w:line="240" w:lineRule="auto"/>
        <w:ind w:left="709" w:right="-521" w:hanging="709"/>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p>
    <w:sectPr w:rsidR="00DC60FB" w:rsidRPr="00D6335E" w:rsidSect="000B514B">
      <w:headerReference w:type="default" r:id="rId13"/>
      <w:footerReference w:type="default" r:id="rId14"/>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B4EC" w14:textId="77777777" w:rsidR="00695FC4" w:rsidRDefault="00695FC4">
      <w:r>
        <w:separator/>
      </w:r>
    </w:p>
  </w:endnote>
  <w:endnote w:type="continuationSeparator" w:id="0">
    <w:p w14:paraId="3AFAA35D" w14:textId="77777777" w:rsidR="00695FC4" w:rsidRDefault="00695FC4">
      <w:r>
        <w:continuationSeparator/>
      </w:r>
    </w:p>
  </w:endnote>
  <w:endnote w:type="continuationNotice" w:id="1">
    <w:p w14:paraId="61DA02B0" w14:textId="77777777" w:rsidR="00695FC4" w:rsidRDefault="0069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C562" w14:textId="77777777" w:rsidR="00695FC4" w:rsidRDefault="00695FC4">
      <w:r>
        <w:separator/>
      </w:r>
    </w:p>
  </w:footnote>
  <w:footnote w:type="continuationSeparator" w:id="0">
    <w:p w14:paraId="62A46EC9" w14:textId="77777777" w:rsidR="00695FC4" w:rsidRDefault="00695FC4">
      <w:r>
        <w:continuationSeparator/>
      </w:r>
    </w:p>
  </w:footnote>
  <w:footnote w:type="continuationNotice" w:id="1">
    <w:p w14:paraId="46A20BCF" w14:textId="77777777" w:rsidR="00695FC4" w:rsidRDefault="00695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16cid:durableId="1023481383">
    <w:abstractNumId w:val="2"/>
  </w:num>
  <w:num w:numId="2" w16cid:durableId="8479865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20E85"/>
    <w:rsid w:val="00032A65"/>
    <w:rsid w:val="00035D6D"/>
    <w:rsid w:val="00036CEB"/>
    <w:rsid w:val="000404AF"/>
    <w:rsid w:val="0004414A"/>
    <w:rsid w:val="000460BC"/>
    <w:rsid w:val="00047AF5"/>
    <w:rsid w:val="000605EC"/>
    <w:rsid w:val="000610CF"/>
    <w:rsid w:val="00064BBD"/>
    <w:rsid w:val="000814E3"/>
    <w:rsid w:val="00081EE1"/>
    <w:rsid w:val="00082B6B"/>
    <w:rsid w:val="00084FCF"/>
    <w:rsid w:val="000918BC"/>
    <w:rsid w:val="000B514B"/>
    <w:rsid w:val="000C05D6"/>
    <w:rsid w:val="000C34EA"/>
    <w:rsid w:val="000F196A"/>
    <w:rsid w:val="000F2D23"/>
    <w:rsid w:val="000F6CC7"/>
    <w:rsid w:val="00100B58"/>
    <w:rsid w:val="001147AF"/>
    <w:rsid w:val="001224B5"/>
    <w:rsid w:val="00122680"/>
    <w:rsid w:val="00131373"/>
    <w:rsid w:val="00135173"/>
    <w:rsid w:val="00137A4D"/>
    <w:rsid w:val="00141628"/>
    <w:rsid w:val="0014400E"/>
    <w:rsid w:val="00146794"/>
    <w:rsid w:val="00150D8A"/>
    <w:rsid w:val="00164DCA"/>
    <w:rsid w:val="00167FC4"/>
    <w:rsid w:val="00172B6B"/>
    <w:rsid w:val="00174B85"/>
    <w:rsid w:val="00183750"/>
    <w:rsid w:val="001909A2"/>
    <w:rsid w:val="00193551"/>
    <w:rsid w:val="00193975"/>
    <w:rsid w:val="001A4850"/>
    <w:rsid w:val="001B1AE7"/>
    <w:rsid w:val="001C0DE3"/>
    <w:rsid w:val="001C1378"/>
    <w:rsid w:val="001C71F8"/>
    <w:rsid w:val="001E5A8F"/>
    <w:rsid w:val="001E6068"/>
    <w:rsid w:val="001E7AC3"/>
    <w:rsid w:val="001E7BAB"/>
    <w:rsid w:val="001F40EA"/>
    <w:rsid w:val="001F507A"/>
    <w:rsid w:val="001F77BC"/>
    <w:rsid w:val="001F7972"/>
    <w:rsid w:val="00201E92"/>
    <w:rsid w:val="00202BEE"/>
    <w:rsid w:val="002034C4"/>
    <w:rsid w:val="00203E6E"/>
    <w:rsid w:val="00203E7E"/>
    <w:rsid w:val="00206735"/>
    <w:rsid w:val="00207E01"/>
    <w:rsid w:val="002278D1"/>
    <w:rsid w:val="00233008"/>
    <w:rsid w:val="00234D7F"/>
    <w:rsid w:val="00244D95"/>
    <w:rsid w:val="00245478"/>
    <w:rsid w:val="0025130C"/>
    <w:rsid w:val="002545C7"/>
    <w:rsid w:val="0025496F"/>
    <w:rsid w:val="00260DC0"/>
    <w:rsid w:val="0028051D"/>
    <w:rsid w:val="00290769"/>
    <w:rsid w:val="0029547A"/>
    <w:rsid w:val="00295852"/>
    <w:rsid w:val="002961DB"/>
    <w:rsid w:val="00296B16"/>
    <w:rsid w:val="00297A37"/>
    <w:rsid w:val="002A0C83"/>
    <w:rsid w:val="002A3F0C"/>
    <w:rsid w:val="002A69A3"/>
    <w:rsid w:val="002B33CC"/>
    <w:rsid w:val="002C1E12"/>
    <w:rsid w:val="002C4399"/>
    <w:rsid w:val="002D1A28"/>
    <w:rsid w:val="002D23E8"/>
    <w:rsid w:val="003030C1"/>
    <w:rsid w:val="003051BC"/>
    <w:rsid w:val="003135F5"/>
    <w:rsid w:val="003209AD"/>
    <w:rsid w:val="00320EF4"/>
    <w:rsid w:val="0032220E"/>
    <w:rsid w:val="00323F37"/>
    <w:rsid w:val="00324908"/>
    <w:rsid w:val="003301A4"/>
    <w:rsid w:val="00330A53"/>
    <w:rsid w:val="00331EED"/>
    <w:rsid w:val="0033362E"/>
    <w:rsid w:val="00353C82"/>
    <w:rsid w:val="003617B3"/>
    <w:rsid w:val="00362D68"/>
    <w:rsid w:val="0037098D"/>
    <w:rsid w:val="00370ED3"/>
    <w:rsid w:val="00376FFB"/>
    <w:rsid w:val="00377F6E"/>
    <w:rsid w:val="00386254"/>
    <w:rsid w:val="00386ECC"/>
    <w:rsid w:val="00390E2A"/>
    <w:rsid w:val="003928B3"/>
    <w:rsid w:val="00394A80"/>
    <w:rsid w:val="003A114F"/>
    <w:rsid w:val="003B2C07"/>
    <w:rsid w:val="003B5B44"/>
    <w:rsid w:val="003C0CF1"/>
    <w:rsid w:val="003C5578"/>
    <w:rsid w:val="003D0B16"/>
    <w:rsid w:val="003D2749"/>
    <w:rsid w:val="003D278E"/>
    <w:rsid w:val="003D5741"/>
    <w:rsid w:val="003E0DE9"/>
    <w:rsid w:val="003E3291"/>
    <w:rsid w:val="003E5D8C"/>
    <w:rsid w:val="003E7224"/>
    <w:rsid w:val="0041423B"/>
    <w:rsid w:val="00426503"/>
    <w:rsid w:val="0043003A"/>
    <w:rsid w:val="00434CF3"/>
    <w:rsid w:val="00436076"/>
    <w:rsid w:val="00442C1D"/>
    <w:rsid w:val="00465BFE"/>
    <w:rsid w:val="00474244"/>
    <w:rsid w:val="00475550"/>
    <w:rsid w:val="0047595A"/>
    <w:rsid w:val="00476315"/>
    <w:rsid w:val="00477E32"/>
    <w:rsid w:val="0048250B"/>
    <w:rsid w:val="00484057"/>
    <w:rsid w:val="004922F2"/>
    <w:rsid w:val="0049286A"/>
    <w:rsid w:val="00494891"/>
    <w:rsid w:val="00497B97"/>
    <w:rsid w:val="004A4C6F"/>
    <w:rsid w:val="004B01F0"/>
    <w:rsid w:val="004B302F"/>
    <w:rsid w:val="004C04B9"/>
    <w:rsid w:val="004C39DA"/>
    <w:rsid w:val="004C75E7"/>
    <w:rsid w:val="004D4F5B"/>
    <w:rsid w:val="004E0C2D"/>
    <w:rsid w:val="004F0708"/>
    <w:rsid w:val="004F1530"/>
    <w:rsid w:val="004F241F"/>
    <w:rsid w:val="004F5B1C"/>
    <w:rsid w:val="004F5C42"/>
    <w:rsid w:val="00505E57"/>
    <w:rsid w:val="005123D6"/>
    <w:rsid w:val="00517D57"/>
    <w:rsid w:val="00530E46"/>
    <w:rsid w:val="0054204C"/>
    <w:rsid w:val="00554F00"/>
    <w:rsid w:val="00567D65"/>
    <w:rsid w:val="00571A3E"/>
    <w:rsid w:val="00573AF1"/>
    <w:rsid w:val="005741F7"/>
    <w:rsid w:val="00575FA8"/>
    <w:rsid w:val="00583C2E"/>
    <w:rsid w:val="005846AE"/>
    <w:rsid w:val="00586EA5"/>
    <w:rsid w:val="00597187"/>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845FC"/>
    <w:rsid w:val="006909D8"/>
    <w:rsid w:val="00695FC4"/>
    <w:rsid w:val="006A3EED"/>
    <w:rsid w:val="006B1E46"/>
    <w:rsid w:val="006C32F8"/>
    <w:rsid w:val="006C3981"/>
    <w:rsid w:val="006C4C24"/>
    <w:rsid w:val="006D0C55"/>
    <w:rsid w:val="006E407F"/>
    <w:rsid w:val="006F17CC"/>
    <w:rsid w:val="00702BCA"/>
    <w:rsid w:val="0072363A"/>
    <w:rsid w:val="00730663"/>
    <w:rsid w:val="00732588"/>
    <w:rsid w:val="007440A6"/>
    <w:rsid w:val="00745AE0"/>
    <w:rsid w:val="00746AEA"/>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7F4EFE"/>
    <w:rsid w:val="008046B4"/>
    <w:rsid w:val="00807C2C"/>
    <w:rsid w:val="00813C98"/>
    <w:rsid w:val="008203CB"/>
    <w:rsid w:val="00820782"/>
    <w:rsid w:val="00822A76"/>
    <w:rsid w:val="00823E68"/>
    <w:rsid w:val="00825068"/>
    <w:rsid w:val="00830BEB"/>
    <w:rsid w:val="00835DEB"/>
    <w:rsid w:val="00837255"/>
    <w:rsid w:val="0084326C"/>
    <w:rsid w:val="00843931"/>
    <w:rsid w:val="0084713D"/>
    <w:rsid w:val="00847D9F"/>
    <w:rsid w:val="0085136F"/>
    <w:rsid w:val="0087000E"/>
    <w:rsid w:val="00870A0B"/>
    <w:rsid w:val="0087699C"/>
    <w:rsid w:val="00880390"/>
    <w:rsid w:val="008A7E3E"/>
    <w:rsid w:val="008C2C26"/>
    <w:rsid w:val="008D2A00"/>
    <w:rsid w:val="008D44B0"/>
    <w:rsid w:val="008E070F"/>
    <w:rsid w:val="008E4547"/>
    <w:rsid w:val="008E6CD1"/>
    <w:rsid w:val="00900B58"/>
    <w:rsid w:val="00911A79"/>
    <w:rsid w:val="009120FC"/>
    <w:rsid w:val="00917623"/>
    <w:rsid w:val="00921520"/>
    <w:rsid w:val="00936D8E"/>
    <w:rsid w:val="00955CB6"/>
    <w:rsid w:val="00980B32"/>
    <w:rsid w:val="009814FE"/>
    <w:rsid w:val="0099022F"/>
    <w:rsid w:val="009910DF"/>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57DC"/>
    <w:rsid w:val="00A07D46"/>
    <w:rsid w:val="00A22232"/>
    <w:rsid w:val="00A30F77"/>
    <w:rsid w:val="00A41D40"/>
    <w:rsid w:val="00A4795D"/>
    <w:rsid w:val="00A5263E"/>
    <w:rsid w:val="00A56041"/>
    <w:rsid w:val="00A57975"/>
    <w:rsid w:val="00A6278F"/>
    <w:rsid w:val="00A70EF7"/>
    <w:rsid w:val="00A74E3A"/>
    <w:rsid w:val="00A75AA5"/>
    <w:rsid w:val="00A867B6"/>
    <w:rsid w:val="00A92005"/>
    <w:rsid w:val="00A92174"/>
    <w:rsid w:val="00A97733"/>
    <w:rsid w:val="00AA0BAB"/>
    <w:rsid w:val="00AA3029"/>
    <w:rsid w:val="00AC0038"/>
    <w:rsid w:val="00AC3125"/>
    <w:rsid w:val="00AD4421"/>
    <w:rsid w:val="00AD5F04"/>
    <w:rsid w:val="00AD7173"/>
    <w:rsid w:val="00AD95C8"/>
    <w:rsid w:val="00AE24C8"/>
    <w:rsid w:val="00AF4A76"/>
    <w:rsid w:val="00B00A03"/>
    <w:rsid w:val="00B0342E"/>
    <w:rsid w:val="00B13CEA"/>
    <w:rsid w:val="00B142CC"/>
    <w:rsid w:val="00B14AFC"/>
    <w:rsid w:val="00B2052E"/>
    <w:rsid w:val="00B253C8"/>
    <w:rsid w:val="00B2759F"/>
    <w:rsid w:val="00B4725D"/>
    <w:rsid w:val="00B508CD"/>
    <w:rsid w:val="00B71DA6"/>
    <w:rsid w:val="00B87A1C"/>
    <w:rsid w:val="00B93A33"/>
    <w:rsid w:val="00BA4814"/>
    <w:rsid w:val="00BA755F"/>
    <w:rsid w:val="00BA7606"/>
    <w:rsid w:val="00BB0B39"/>
    <w:rsid w:val="00BB0CD2"/>
    <w:rsid w:val="00BB3B23"/>
    <w:rsid w:val="00BC027D"/>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60B7"/>
    <w:rsid w:val="00C764B6"/>
    <w:rsid w:val="00C901C8"/>
    <w:rsid w:val="00C93BC7"/>
    <w:rsid w:val="00C94624"/>
    <w:rsid w:val="00C977A2"/>
    <w:rsid w:val="00CA2178"/>
    <w:rsid w:val="00CB4C79"/>
    <w:rsid w:val="00CB73F7"/>
    <w:rsid w:val="00CC2903"/>
    <w:rsid w:val="00CC5446"/>
    <w:rsid w:val="00CC6167"/>
    <w:rsid w:val="00CD2C2A"/>
    <w:rsid w:val="00CD4FFA"/>
    <w:rsid w:val="00CE27A2"/>
    <w:rsid w:val="00CE496D"/>
    <w:rsid w:val="00CE69A2"/>
    <w:rsid w:val="00D06102"/>
    <w:rsid w:val="00D066B5"/>
    <w:rsid w:val="00D17082"/>
    <w:rsid w:val="00D2364D"/>
    <w:rsid w:val="00D25596"/>
    <w:rsid w:val="00D26CB6"/>
    <w:rsid w:val="00D27C44"/>
    <w:rsid w:val="00D3202E"/>
    <w:rsid w:val="00D42FB7"/>
    <w:rsid w:val="00D4526A"/>
    <w:rsid w:val="00D51BBC"/>
    <w:rsid w:val="00D5677D"/>
    <w:rsid w:val="00D609AE"/>
    <w:rsid w:val="00D6335E"/>
    <w:rsid w:val="00D63789"/>
    <w:rsid w:val="00D67DD4"/>
    <w:rsid w:val="00D7048E"/>
    <w:rsid w:val="00D71E21"/>
    <w:rsid w:val="00D77E6D"/>
    <w:rsid w:val="00D822EE"/>
    <w:rsid w:val="00D851E5"/>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5ACF"/>
    <w:rsid w:val="00E21581"/>
    <w:rsid w:val="00E22EB3"/>
    <w:rsid w:val="00E3393F"/>
    <w:rsid w:val="00E355C5"/>
    <w:rsid w:val="00E42617"/>
    <w:rsid w:val="00E4712D"/>
    <w:rsid w:val="00E50CF0"/>
    <w:rsid w:val="00E51899"/>
    <w:rsid w:val="00E570AF"/>
    <w:rsid w:val="00E607E8"/>
    <w:rsid w:val="00E91C57"/>
    <w:rsid w:val="00E96744"/>
    <w:rsid w:val="00EA2F36"/>
    <w:rsid w:val="00EA456F"/>
    <w:rsid w:val="00EA7F26"/>
    <w:rsid w:val="00EB4426"/>
    <w:rsid w:val="00EB4B8A"/>
    <w:rsid w:val="00ED57F4"/>
    <w:rsid w:val="00EE7E24"/>
    <w:rsid w:val="00EF507A"/>
    <w:rsid w:val="00EF5A8E"/>
    <w:rsid w:val="00EF76CC"/>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948D1"/>
    <w:rsid w:val="00F9712A"/>
    <w:rsid w:val="00FB018E"/>
    <w:rsid w:val="00FB34F8"/>
    <w:rsid w:val="00FC378B"/>
    <w:rsid w:val="00FC67DF"/>
    <w:rsid w:val="00FD44C3"/>
    <w:rsid w:val="00FD5257"/>
    <w:rsid w:val="00FD5EA5"/>
    <w:rsid w:val="00FD7A3B"/>
    <w:rsid w:val="00FF11A9"/>
    <w:rsid w:val="0132B5CA"/>
    <w:rsid w:val="01902CDC"/>
    <w:rsid w:val="01B17ABA"/>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CA02BA9"/>
    <w:rsid w:val="0CBB45AF"/>
    <w:rsid w:val="0E82162C"/>
    <w:rsid w:val="0ECD609D"/>
    <w:rsid w:val="0F1660EB"/>
    <w:rsid w:val="0FFB1ECA"/>
    <w:rsid w:val="104880BD"/>
    <w:rsid w:val="106B9450"/>
    <w:rsid w:val="1071F435"/>
    <w:rsid w:val="1114F502"/>
    <w:rsid w:val="11407DC5"/>
    <w:rsid w:val="119E5428"/>
    <w:rsid w:val="120764B1"/>
    <w:rsid w:val="12C0A288"/>
    <w:rsid w:val="12CF646B"/>
    <w:rsid w:val="12F57683"/>
    <w:rsid w:val="13A33512"/>
    <w:rsid w:val="1427529B"/>
    <w:rsid w:val="149ED8D4"/>
    <w:rsid w:val="14D5F4EA"/>
    <w:rsid w:val="159199DD"/>
    <w:rsid w:val="15C322FC"/>
    <w:rsid w:val="16B70021"/>
    <w:rsid w:val="175EF35D"/>
    <w:rsid w:val="1776CA99"/>
    <w:rsid w:val="1833CF2C"/>
    <w:rsid w:val="1941FAA4"/>
    <w:rsid w:val="19C17592"/>
    <w:rsid w:val="1A2F6EF9"/>
    <w:rsid w:val="1A4364C8"/>
    <w:rsid w:val="1A4F5190"/>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8A083C"/>
    <w:rsid w:val="248E4251"/>
    <w:rsid w:val="250F6900"/>
    <w:rsid w:val="2571EBC5"/>
    <w:rsid w:val="266CDFF7"/>
    <w:rsid w:val="28347412"/>
    <w:rsid w:val="2A7139B7"/>
    <w:rsid w:val="2A92DF2D"/>
    <w:rsid w:val="2AB58733"/>
    <w:rsid w:val="2AEF87BC"/>
    <w:rsid w:val="2AF557DC"/>
    <w:rsid w:val="2B4A1F61"/>
    <w:rsid w:val="2B6B62D0"/>
    <w:rsid w:val="2BD9FBDE"/>
    <w:rsid w:val="2D298C23"/>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738E262"/>
    <w:rsid w:val="477D9068"/>
    <w:rsid w:val="478A9778"/>
    <w:rsid w:val="48B7ADD6"/>
    <w:rsid w:val="48C98F70"/>
    <w:rsid w:val="491960C9"/>
    <w:rsid w:val="495E9B9F"/>
    <w:rsid w:val="496440D4"/>
    <w:rsid w:val="496E8D54"/>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F1D2302"/>
    <w:rsid w:val="5F443D83"/>
    <w:rsid w:val="5F53914B"/>
    <w:rsid w:val="5FA8EE06"/>
    <w:rsid w:val="603F170C"/>
    <w:rsid w:val="61A000C8"/>
    <w:rsid w:val="61D08308"/>
    <w:rsid w:val="628A30EF"/>
    <w:rsid w:val="63C5D278"/>
    <w:rsid w:val="640F64A2"/>
    <w:rsid w:val="642C9221"/>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212003"/>
    <w:rsid w:val="738A64B9"/>
    <w:rsid w:val="739E5C22"/>
    <w:rsid w:val="73CF12BF"/>
    <w:rsid w:val="74AD01FD"/>
    <w:rsid w:val="757B051F"/>
    <w:rsid w:val="75D2E611"/>
    <w:rsid w:val="778C48E9"/>
    <w:rsid w:val="783E6EE5"/>
    <w:rsid w:val="78DF3183"/>
    <w:rsid w:val="7C84BF0E"/>
    <w:rsid w:val="7C8D69B4"/>
    <w:rsid w:val="7D2B7858"/>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semiHidden/>
    <w:unhideWhenUsed/>
    <w:rsid w:val="00E42617"/>
    <w:rPr>
      <w:sz w:val="20"/>
    </w:rPr>
  </w:style>
  <w:style w:type="character" w:customStyle="1" w:styleId="KommentaaritekstMrk">
    <w:name w:val="Kommentaari tekst Märk"/>
    <w:basedOn w:val="Liguvaikefont"/>
    <w:link w:val="Kommentaaritekst"/>
    <w:uiPriority w:val="99"/>
    <w:semiHidden/>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styleId="Lahendamatamainimine">
    <w:name w:val="Unresolved Mention"/>
    <w:basedOn w:val="Liguvaikefont"/>
    <w:uiPriority w:val="99"/>
    <w:semiHidden/>
    <w:unhideWhenUsed/>
    <w:rsid w:val="00BC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027174332">
      <w:bodyDiv w:val="1"/>
      <w:marLeft w:val="0"/>
      <w:marRight w:val="0"/>
      <w:marTop w:val="0"/>
      <w:marBottom w:val="0"/>
      <w:divBdr>
        <w:top w:val="none" w:sz="0" w:space="0" w:color="auto"/>
        <w:left w:val="none" w:sz="0" w:space="0" w:color="auto"/>
        <w:bottom w:val="none" w:sz="0" w:space="0" w:color="auto"/>
        <w:right w:val="none" w:sz="0" w:space="0" w:color="auto"/>
      </w:divBdr>
    </w:div>
    <w:div w:id="1045645361">
      <w:bodyDiv w:val="1"/>
      <w:marLeft w:val="0"/>
      <w:marRight w:val="0"/>
      <w:marTop w:val="0"/>
      <w:marBottom w:val="0"/>
      <w:divBdr>
        <w:top w:val="none" w:sz="0" w:space="0" w:color="auto"/>
        <w:left w:val="none" w:sz="0" w:space="0" w:color="auto"/>
        <w:bottom w:val="none" w:sz="0" w:space="0" w:color="auto"/>
        <w:right w:val="none" w:sz="0" w:space="0" w:color="auto"/>
      </w:divBdr>
    </w:div>
    <w:div w:id="1154489366">
      <w:bodyDiv w:val="1"/>
      <w:marLeft w:val="0"/>
      <w:marRight w:val="0"/>
      <w:marTop w:val="0"/>
      <w:marBottom w:val="0"/>
      <w:divBdr>
        <w:top w:val="none" w:sz="0" w:space="0" w:color="auto"/>
        <w:left w:val="none" w:sz="0" w:space="0" w:color="auto"/>
        <w:bottom w:val="none" w:sz="0" w:space="0" w:color="auto"/>
        <w:right w:val="none" w:sz="0" w:space="0" w:color="auto"/>
      </w:divBdr>
    </w:div>
    <w:div w:id="1407533563">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u.ots@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ortfsg@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1A9ED8F18319245B2BDADE9021E392E" ma:contentTypeVersion="11" ma:contentTypeDescription="Loo uus dokument" ma:contentTypeScope="" ma:versionID="b2c51c56a8f0e78e3b720e5509779a73">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b792e8989fc0dcbf7f88dc6fc5ad10f7"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2.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customXml/itemProps3.xml><?xml version="1.0" encoding="utf-8"?>
<ds:datastoreItem xmlns:ds="http://schemas.openxmlformats.org/officeDocument/2006/customXml" ds:itemID="{92EBA932-6E57-4F80-BE09-FCDD057D27DE}">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669F7E48-AC3C-4E65-9FE4-009FCAF7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1256</Words>
  <Characters>8981</Characters>
  <Application>Microsoft Office Word</Application>
  <DocSecurity>0</DocSecurity>
  <Lines>74</Lines>
  <Paragraphs>20</Paragraphs>
  <ScaleCrop>false</ScaleCrop>
  <Company>Hansa</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Anu Ots</cp:lastModifiedBy>
  <cp:revision>74</cp:revision>
  <cp:lastPrinted>2006-03-24T09:44:00Z</cp:lastPrinted>
  <dcterms:created xsi:type="dcterms:W3CDTF">2021-07-27T11:48:00Z</dcterms:created>
  <dcterms:modified xsi:type="dcterms:W3CDTF">2024-08-23T06:13:00Z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